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 w:line="240" w:lineRule="atLeast"/>
        <w:jc w:val="center"/>
      </w:pPr>
      <w:r>
        <w:rPr>
          <w:rFonts w:ascii="Times New Roman" w:eastAsia="Times New Roman" w:hAnsi="Times New Roman" w:cs="Times New Roman"/>
        </w:rPr>
        <w:t>ПОСТАНОВЛЕНИЕ</w:t>
      </w:r>
    </w:p>
    <w:p>
      <w:pPr>
        <w:spacing w:before="0" w:after="0"/>
        <w:ind w:firstLine="709"/>
        <w:jc w:val="center"/>
      </w:pPr>
      <w:r>
        <w:rPr>
          <w:rFonts w:ascii="Times New Roman" w:eastAsia="Times New Roman" w:hAnsi="Times New Roman" w:cs="Times New Roman"/>
        </w:rPr>
        <w:t>о прекращении производства по делу</w:t>
      </w:r>
    </w:p>
    <w:p>
      <w:pPr>
        <w:spacing w:before="0" w:after="0"/>
        <w:ind w:firstLine="709"/>
        <w:jc w:val="center"/>
      </w:pP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     </w:t>
      </w:r>
      <w:r>
        <w:rPr>
          <w:rFonts w:ascii="Times New Roman" w:eastAsia="Times New Roman" w:hAnsi="Times New Roman" w:cs="Times New Roman"/>
        </w:rPr>
        <w:t xml:space="preserve">   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28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августа 2026</w:t>
      </w:r>
      <w:r>
        <w:rPr>
          <w:rFonts w:ascii="Times New Roman" w:eastAsia="Times New Roman" w:hAnsi="Times New Roman" w:cs="Times New Roman"/>
        </w:rPr>
        <w:t xml:space="preserve"> года </w:t>
      </w:r>
    </w:p>
    <w:p>
      <w:pPr>
        <w:spacing w:before="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Мировой судья судебного участка №3 Ханты-Мансийского судебного района Ханты-Мансийского автоно</w:t>
      </w:r>
      <w:r>
        <w:rPr>
          <w:rFonts w:ascii="Times New Roman" w:eastAsia="Times New Roman" w:hAnsi="Times New Roman" w:cs="Times New Roman"/>
        </w:rPr>
        <w:t>много округа-Югры Миненко Юлия Борисовна,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рассмотрев в открытом судебном заседании в помещении судебного участка №3 Ханты-Мансийского судебного района дело об административном правонарушении №5-</w:t>
      </w:r>
      <w:r>
        <w:rPr>
          <w:rFonts w:ascii="Times New Roman" w:eastAsia="Times New Roman" w:hAnsi="Times New Roman" w:cs="Times New Roman"/>
        </w:rPr>
        <w:t>705-2803/2026</w:t>
      </w:r>
      <w:r>
        <w:rPr>
          <w:rFonts w:ascii="Times New Roman" w:eastAsia="Times New Roman" w:hAnsi="Times New Roman" w:cs="Times New Roman"/>
        </w:rPr>
        <w:t>, возбужденное по ч.2 ст.12.2 КоАП РФ в отношении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Латыпова</w:t>
      </w:r>
      <w:r>
        <w:rPr>
          <w:rFonts w:ascii="Times New Roman" w:eastAsia="Times New Roman" w:hAnsi="Times New Roman" w:cs="Times New Roman"/>
        </w:rPr>
        <w:t xml:space="preserve"> Сергея Сергеевича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Style w:val="cat-UserDefinedgrp-20rplc-7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ранее </w:t>
      </w:r>
      <w:r>
        <w:rPr>
          <w:rFonts w:ascii="Times New Roman" w:eastAsia="Times New Roman" w:hAnsi="Times New Roman" w:cs="Times New Roman"/>
        </w:rPr>
        <w:t>привлекавшегося</w:t>
      </w:r>
      <w:r>
        <w:rPr>
          <w:rFonts w:ascii="Times New Roman" w:eastAsia="Times New Roman" w:hAnsi="Times New Roman" w:cs="Times New Roman"/>
        </w:rPr>
        <w:t xml:space="preserve"> к административной ответственности,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у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л:</w:t>
      </w:r>
    </w:p>
    <w:p>
      <w:pPr>
        <w:spacing w:before="0" w:after="0"/>
        <w:ind w:firstLine="709"/>
        <w:jc w:val="both"/>
      </w:pPr>
    </w:p>
    <w:p>
      <w:pPr>
        <w:pStyle w:val="Heading1"/>
        <w:keepLines/>
        <w:spacing w:before="0" w:after="0"/>
        <w:ind w:firstLine="709"/>
        <w:jc w:val="both"/>
        <w:outlineLvl w:val="9"/>
        <w:rPr>
          <w:b/>
          <w:bCs/>
        </w:rPr>
      </w:pPr>
      <w:r>
        <w:rPr>
          <w:b w:val="0"/>
          <w:bCs w:val="0"/>
          <w:i w:val="0"/>
          <w:sz w:val="24"/>
          <w:szCs w:val="24"/>
        </w:rPr>
        <w:t>с</w:t>
      </w:r>
      <w:r>
        <w:rPr>
          <w:b w:val="0"/>
          <w:bCs w:val="0"/>
          <w:i w:val="0"/>
          <w:sz w:val="24"/>
          <w:szCs w:val="24"/>
        </w:rPr>
        <w:t xml:space="preserve">огласно </w:t>
      </w:r>
      <w:r>
        <w:rPr>
          <w:b w:val="0"/>
          <w:bCs w:val="0"/>
          <w:i w:val="0"/>
          <w:sz w:val="24"/>
          <w:szCs w:val="24"/>
        </w:rPr>
        <w:t>протоколу</w:t>
      </w:r>
      <w:r>
        <w:rPr>
          <w:b w:val="0"/>
          <w:bCs w:val="0"/>
          <w:i w:val="0"/>
          <w:sz w:val="24"/>
          <w:szCs w:val="24"/>
        </w:rPr>
        <w:t xml:space="preserve"> об административном правонарушении серии 86хм №770447 от 20.07.2026 </w:t>
      </w:r>
      <w:r>
        <w:rPr>
          <w:b w:val="0"/>
          <w:bCs w:val="0"/>
          <w:i w:val="0"/>
          <w:sz w:val="24"/>
          <w:szCs w:val="24"/>
        </w:rPr>
        <w:t>Латыпов</w:t>
      </w:r>
      <w:r>
        <w:rPr>
          <w:b w:val="0"/>
          <w:bCs w:val="0"/>
          <w:i w:val="0"/>
          <w:sz w:val="24"/>
          <w:szCs w:val="24"/>
        </w:rPr>
        <w:t xml:space="preserve"> С.С.</w:t>
      </w:r>
      <w:r>
        <w:rPr>
          <w:b w:val="0"/>
          <w:bCs w:val="0"/>
          <w:i w:val="0"/>
          <w:sz w:val="24"/>
          <w:szCs w:val="24"/>
        </w:rPr>
        <w:t xml:space="preserve"> </w:t>
      </w:r>
      <w:r>
        <w:rPr>
          <w:b w:val="0"/>
          <w:bCs w:val="0"/>
          <w:i w:val="0"/>
          <w:sz w:val="24"/>
          <w:szCs w:val="24"/>
        </w:rPr>
        <w:t>20.07.2026 в 12:50 в районе дома №9</w:t>
      </w:r>
      <w:r>
        <w:rPr>
          <w:b w:val="0"/>
          <w:bCs w:val="0"/>
          <w:i w:val="0"/>
          <w:sz w:val="24"/>
          <w:szCs w:val="24"/>
        </w:rPr>
        <w:t xml:space="preserve"> по </w:t>
      </w:r>
      <w:r>
        <w:rPr>
          <w:b w:val="0"/>
          <w:bCs w:val="0"/>
          <w:i w:val="0"/>
          <w:sz w:val="24"/>
          <w:szCs w:val="24"/>
        </w:rPr>
        <w:t>ул.</w:t>
      </w:r>
      <w:r>
        <w:rPr>
          <w:b w:val="0"/>
          <w:bCs w:val="0"/>
          <w:i w:val="0"/>
          <w:sz w:val="24"/>
          <w:szCs w:val="24"/>
        </w:rPr>
        <w:t>Звездная</w:t>
      </w:r>
      <w:r>
        <w:rPr>
          <w:b w:val="0"/>
          <w:bCs w:val="0"/>
          <w:i w:val="0"/>
          <w:sz w:val="24"/>
          <w:szCs w:val="24"/>
        </w:rPr>
        <w:t xml:space="preserve"> </w:t>
      </w:r>
      <w:r>
        <w:rPr>
          <w:b w:val="0"/>
          <w:bCs w:val="0"/>
          <w:i w:val="0"/>
          <w:sz w:val="24"/>
          <w:szCs w:val="24"/>
        </w:rPr>
        <w:t xml:space="preserve">в </w:t>
      </w:r>
      <w:r>
        <w:rPr>
          <w:b w:val="0"/>
          <w:bCs w:val="0"/>
          <w:i w:val="0"/>
          <w:sz w:val="24"/>
          <w:szCs w:val="24"/>
        </w:rPr>
        <w:t>г.Ханты-Мансийске</w:t>
      </w:r>
      <w:r>
        <w:rPr>
          <w:b w:val="0"/>
          <w:bCs w:val="0"/>
          <w:i w:val="0"/>
          <w:sz w:val="24"/>
          <w:szCs w:val="24"/>
        </w:rPr>
        <w:t xml:space="preserve"> управлял </w:t>
      </w:r>
      <w:r>
        <w:rPr>
          <w:b w:val="0"/>
          <w:bCs w:val="0"/>
          <w:i w:val="0"/>
          <w:sz w:val="24"/>
          <w:szCs w:val="24"/>
        </w:rPr>
        <w:t>мотоциклом «</w:t>
      </w:r>
      <w:r>
        <w:rPr>
          <w:b w:val="0"/>
          <w:bCs w:val="0"/>
          <w:i w:val="0"/>
          <w:caps/>
          <w:sz w:val="24"/>
          <w:szCs w:val="24"/>
        </w:rPr>
        <w:t>FUEGO Scrambler</w:t>
      </w:r>
      <w:r>
        <w:rPr>
          <w:b w:val="0"/>
          <w:bCs w:val="0"/>
          <w:i w:val="0"/>
          <w:caps/>
          <w:sz w:val="24"/>
          <w:szCs w:val="24"/>
        </w:rPr>
        <w:t xml:space="preserve">» </w:t>
      </w:r>
      <w:r>
        <w:rPr>
          <w:b w:val="0"/>
          <w:bCs w:val="0"/>
          <w:i w:val="0"/>
          <w:sz w:val="24"/>
          <w:szCs w:val="24"/>
        </w:rPr>
        <w:t xml:space="preserve">без государственных регистрационных знаков, чем совершил правонарушение, предусмотренное ч.2 ст.12.2 КоАП </w:t>
      </w:r>
      <w:r>
        <w:rPr>
          <w:b w:val="0"/>
          <w:bCs w:val="0"/>
          <w:i w:val="0"/>
          <w:sz w:val="24"/>
          <w:szCs w:val="24"/>
        </w:rPr>
        <w:t>РФ.</w:t>
      </w:r>
    </w:p>
    <w:p>
      <w:pPr>
        <w:pStyle w:val="Heading1"/>
        <w:keepLines/>
        <w:spacing w:before="0" w:after="0"/>
        <w:ind w:firstLine="709"/>
        <w:jc w:val="both"/>
        <w:outlineLvl w:val="9"/>
        <w:rPr>
          <w:b/>
          <w:bCs/>
        </w:rPr>
      </w:pPr>
      <w:r>
        <w:rPr>
          <w:b w:val="0"/>
          <w:bCs w:val="0"/>
          <w:i w:val="0"/>
          <w:sz w:val="24"/>
          <w:szCs w:val="24"/>
        </w:rPr>
        <w:t>Латыпов</w:t>
      </w:r>
      <w:r>
        <w:rPr>
          <w:b w:val="0"/>
          <w:bCs w:val="0"/>
          <w:i w:val="0"/>
          <w:sz w:val="24"/>
          <w:szCs w:val="24"/>
        </w:rPr>
        <w:t xml:space="preserve"> С.С.</w:t>
      </w:r>
      <w:r>
        <w:rPr>
          <w:b w:val="0"/>
          <w:bCs w:val="0"/>
          <w:i w:val="0"/>
          <w:sz w:val="24"/>
          <w:szCs w:val="24"/>
        </w:rPr>
        <w:t xml:space="preserve"> помощью защитника не воспользовался, </w:t>
      </w:r>
      <w:r>
        <w:rPr>
          <w:b w:val="0"/>
          <w:bCs w:val="0"/>
          <w:i w:val="0"/>
          <w:sz w:val="24"/>
          <w:szCs w:val="24"/>
        </w:rPr>
        <w:t xml:space="preserve">пояснил, что в апреле 2026 года приобрел мотоцикл </w:t>
      </w:r>
      <w:r>
        <w:rPr>
          <w:b w:val="0"/>
          <w:bCs w:val="0"/>
          <w:i w:val="0"/>
          <w:sz w:val="24"/>
          <w:szCs w:val="24"/>
        </w:rPr>
        <w:t>«</w:t>
      </w:r>
      <w:r>
        <w:rPr>
          <w:b w:val="0"/>
          <w:bCs w:val="0"/>
          <w:i w:val="0"/>
          <w:caps/>
          <w:sz w:val="24"/>
          <w:szCs w:val="24"/>
        </w:rPr>
        <w:t>FUEGO Scrambler»</w:t>
      </w:r>
      <w:r>
        <w:rPr>
          <w:b w:val="0"/>
          <w:bCs w:val="0"/>
          <w:i w:val="0"/>
          <w:caps/>
          <w:sz w:val="24"/>
          <w:szCs w:val="24"/>
        </w:rPr>
        <w:t xml:space="preserve">, 20.07.2026 </w:t>
      </w:r>
      <w:r>
        <w:rPr>
          <w:b w:val="0"/>
          <w:bCs w:val="0"/>
          <w:i w:val="0"/>
          <w:sz w:val="24"/>
          <w:szCs w:val="24"/>
        </w:rPr>
        <w:t>п</w:t>
      </w:r>
      <w:r>
        <w:rPr>
          <w:b w:val="0"/>
          <w:bCs w:val="0"/>
          <w:i w:val="0"/>
          <w:sz w:val="24"/>
          <w:szCs w:val="24"/>
        </w:rPr>
        <w:t xml:space="preserve">оехал поставить его на учет в ГАИ, в районе дома №9 по </w:t>
      </w:r>
      <w:r>
        <w:rPr>
          <w:b w:val="0"/>
          <w:bCs w:val="0"/>
          <w:i w:val="0"/>
          <w:sz w:val="24"/>
          <w:szCs w:val="24"/>
        </w:rPr>
        <w:t>ул.Звездная</w:t>
      </w:r>
      <w:r>
        <w:rPr>
          <w:b w:val="0"/>
          <w:bCs w:val="0"/>
          <w:i w:val="0"/>
          <w:sz w:val="24"/>
          <w:szCs w:val="24"/>
        </w:rPr>
        <w:t xml:space="preserve"> в </w:t>
      </w:r>
      <w:r>
        <w:rPr>
          <w:b w:val="0"/>
          <w:bCs w:val="0"/>
          <w:i w:val="0"/>
          <w:sz w:val="24"/>
          <w:szCs w:val="24"/>
        </w:rPr>
        <w:t>г.Ханты-Мансийске</w:t>
      </w:r>
      <w:r>
        <w:rPr>
          <w:b w:val="0"/>
          <w:bCs w:val="0"/>
          <w:i w:val="0"/>
          <w:sz w:val="24"/>
          <w:szCs w:val="24"/>
        </w:rPr>
        <w:t xml:space="preserve"> его остановили сотрудники ГИБДД, составив в отношении него протокол за управление транспортным средством, не зарегистрированных в установленном порядке.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Выслушав </w:t>
      </w:r>
      <w:r>
        <w:rPr>
          <w:rFonts w:ascii="Times New Roman" w:eastAsia="Times New Roman" w:hAnsi="Times New Roman" w:cs="Times New Roman"/>
        </w:rPr>
        <w:t>Латыпова</w:t>
      </w:r>
      <w:r>
        <w:rPr>
          <w:rFonts w:ascii="Times New Roman" w:eastAsia="Times New Roman" w:hAnsi="Times New Roman" w:cs="Times New Roman"/>
        </w:rPr>
        <w:t xml:space="preserve"> С.С.,</w:t>
      </w:r>
      <w:r>
        <w:rPr>
          <w:rFonts w:ascii="Times New Roman" w:eastAsia="Times New Roman" w:hAnsi="Times New Roman" w:cs="Times New Roman"/>
        </w:rPr>
        <w:t xml:space="preserve"> изучив материалы дела об административном правонарушении, мировой судья пришел к следующему.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О</w:t>
      </w:r>
      <w:r>
        <w:rPr>
          <w:rFonts w:ascii="Times New Roman" w:eastAsia="Times New Roman" w:hAnsi="Times New Roman" w:cs="Times New Roman"/>
        </w:rPr>
        <w:t xml:space="preserve">тветственность </w:t>
      </w:r>
      <w:r>
        <w:rPr>
          <w:rFonts w:ascii="Times New Roman" w:eastAsia="Times New Roman" w:hAnsi="Times New Roman" w:cs="Times New Roman"/>
        </w:rPr>
        <w:t xml:space="preserve">по ч.2 ст.12.2 КоАП РФ </w:t>
      </w:r>
      <w:r>
        <w:rPr>
          <w:rFonts w:ascii="Times New Roman" w:eastAsia="Times New Roman" w:hAnsi="Times New Roman" w:cs="Times New Roman"/>
        </w:rPr>
        <w:t xml:space="preserve">наступает за управление транспортным средством </w:t>
      </w:r>
      <w:r>
        <w:rPr>
          <w:rFonts w:ascii="Times New Roman" w:eastAsia="Times New Roman" w:hAnsi="Times New Roman" w:cs="Times New Roman"/>
        </w:rPr>
        <w:t>без установленных на предусмотренных для этого местах государственных регистрационных знаков.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>Из разъяснений, содержащихся в п.3 постановления Пленума Верховного суда РФ от 25.06.2019 №20 «</w:t>
      </w:r>
      <w:r>
        <w:rPr>
          <w:rFonts w:ascii="Times New Roman" w:eastAsia="Times New Roman" w:hAnsi="Times New Roman" w:cs="Times New Roman"/>
        </w:rPr>
        <w:t>О некоторых вопросах, возникающих в судебной практике при рассмотрении дел об административных правонарушениях, предусмотренных главой 12 Кодекса Российской Федерации об административных правонарушениях»</w:t>
      </w:r>
      <w:r>
        <w:rPr>
          <w:rFonts w:ascii="PT Serif" w:eastAsia="PT Serif" w:hAnsi="PT Serif" w:cs="PT Serif"/>
        </w:rPr>
        <w:t xml:space="preserve"> </w:t>
      </w:r>
      <w:r>
        <w:rPr>
          <w:rFonts w:ascii="Times New Roman" w:eastAsia="Times New Roman" w:hAnsi="Times New Roman" w:cs="Times New Roman"/>
        </w:rPr>
        <w:t>следует, что административное правонарушение, предусмотренное ч.1 ст.12.1 КоАП РФ, выражается в управлении транспортным средством, в отношении которого не выполнена предусмотренная законом обязанность по его регистрации (постановке на регистрационный учет) или по внесению изменений в регистрационные данные транспортного средства в случаях, установленных законом, в том числе, когда транспортное средство было снято с регистрационного учета, и при этом не реализована обязанность по его регистрации в установленный законом срок, либо регистрация транспортного средства прекращена (аннулирована).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Административной ответственности по указанным нормам (ч.1 ст.12.1 КоАП РФ) подлежит лицо, управляющее не зарегистрированным в установленном порядке транспортным средством, независимо от того, на ком лежит обязанность по его регистрации.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>Согласно информации, представленной УМВД России по ХМАО-Югре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мотоцикл </w:t>
      </w:r>
      <w:r>
        <w:rPr>
          <w:rFonts w:ascii="Times New Roman" w:eastAsia="Times New Roman" w:hAnsi="Times New Roman" w:cs="Times New Roman"/>
        </w:rPr>
        <w:t>«</w:t>
      </w:r>
      <w:r>
        <w:rPr>
          <w:rFonts w:ascii="Times New Roman" w:eastAsia="Times New Roman" w:hAnsi="Times New Roman" w:cs="Times New Roman"/>
          <w:caps/>
        </w:rPr>
        <w:t>FUEGO Scrambler» п</w:t>
      </w:r>
      <w:r>
        <w:rPr>
          <w:rFonts w:ascii="Times New Roman" w:eastAsia="Times New Roman" w:hAnsi="Times New Roman" w:cs="Times New Roman"/>
        </w:rPr>
        <w:t>оставлен на учет 04.08.2026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 xml:space="preserve">Следовательно, </w:t>
      </w:r>
      <w:r>
        <w:rPr>
          <w:rFonts w:ascii="Times New Roman" w:eastAsia="Times New Roman" w:hAnsi="Times New Roman" w:cs="Times New Roman"/>
        </w:rPr>
        <w:t>Латыпов</w:t>
      </w:r>
      <w:r>
        <w:rPr>
          <w:rFonts w:ascii="Times New Roman" w:eastAsia="Times New Roman" w:hAnsi="Times New Roman" w:cs="Times New Roman"/>
        </w:rPr>
        <w:t xml:space="preserve"> С.С.</w:t>
      </w:r>
      <w:r>
        <w:rPr>
          <w:rFonts w:ascii="Times New Roman" w:eastAsia="Times New Roman" w:hAnsi="Times New Roman" w:cs="Times New Roman"/>
        </w:rPr>
        <w:t xml:space="preserve"> управлял </w:t>
      </w:r>
      <w:r>
        <w:rPr>
          <w:rFonts w:ascii="Times New Roman" w:eastAsia="Times New Roman" w:hAnsi="Times New Roman" w:cs="Times New Roman"/>
        </w:rPr>
        <w:t>мотоциклом</w:t>
      </w:r>
      <w:r>
        <w:rPr>
          <w:rFonts w:ascii="Times New Roman" w:eastAsia="Times New Roman" w:hAnsi="Times New Roman" w:cs="Times New Roman"/>
        </w:rPr>
        <w:t xml:space="preserve">, не зарегистрированным в установленном порядке, и его действия не образуют состав административного правонарушения, предусмотренного </w:t>
      </w:r>
      <w:hyperlink r:id="rId4" w:anchor="/document/12125267/entry/12202" w:history="1">
        <w:r>
          <w:rPr>
            <w:rFonts w:ascii="Times New Roman" w:eastAsia="Times New Roman" w:hAnsi="Times New Roman" w:cs="Times New Roman"/>
            <w:color w:val="0000EE"/>
          </w:rPr>
          <w:t>ч.2 ст.12.2</w:t>
        </w:r>
      </w:hyperlink>
      <w:r>
        <w:rPr>
          <w:rFonts w:ascii="Times New Roman" w:eastAsia="Times New Roman" w:hAnsi="Times New Roman" w:cs="Times New Roman"/>
        </w:rPr>
        <w:t xml:space="preserve">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Административная ответственность за управление автомобилем, не зарегистрированным в установленном порядке, предусмотрена </w:t>
      </w:r>
      <w:hyperlink r:id="rId4" w:anchor="/document/12125267/entry/12101" w:history="1">
        <w:r>
          <w:rPr>
            <w:rFonts w:ascii="Times New Roman" w:eastAsia="Times New Roman" w:hAnsi="Times New Roman" w:cs="Times New Roman"/>
            <w:color w:val="0000EE"/>
          </w:rPr>
          <w:t>ч.1 ст.12.1</w:t>
        </w:r>
      </w:hyperlink>
      <w:r>
        <w:rPr>
          <w:rFonts w:ascii="Times New Roman" w:eastAsia="Times New Roman" w:hAnsi="Times New Roman" w:cs="Times New Roman"/>
        </w:rPr>
        <w:t xml:space="preserve">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</w:t>
      </w:r>
      <w:r>
        <w:rPr>
          <w:rFonts w:ascii="Times New Roman" w:eastAsia="Times New Roman" w:hAnsi="Times New Roman" w:cs="Times New Roman"/>
        </w:rPr>
        <w:t>остановлением по делу об административном правонарушении №18810086260000284846 от 20.07.2026</w:t>
      </w:r>
      <w:r>
        <w:rPr>
          <w:rFonts w:ascii="Times New Roman" w:eastAsia="Times New Roman" w:hAnsi="Times New Roman" w:cs="Times New Roman"/>
        </w:rPr>
        <w:t>, вступившим в законную силу 31.07.2026,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Латыпов</w:t>
      </w:r>
      <w:r>
        <w:rPr>
          <w:rFonts w:ascii="Times New Roman" w:eastAsia="Times New Roman" w:hAnsi="Times New Roman" w:cs="Times New Roman"/>
        </w:rPr>
        <w:t xml:space="preserve"> С.С. привлечен к административной ответственности по ч.1 ст.12.1 КоАП РФ за управление мотоциклом</w:t>
      </w:r>
      <w:r>
        <w:rPr>
          <w:rFonts w:ascii="Times New Roman" w:eastAsia="Times New Roman" w:hAnsi="Times New Roman" w:cs="Times New Roman"/>
        </w:rPr>
        <w:t xml:space="preserve">, не зарегистрированным в установленном порядке, </w:t>
      </w:r>
      <w:r>
        <w:rPr>
          <w:rFonts w:ascii="Times New Roman" w:eastAsia="Times New Roman" w:hAnsi="Times New Roman" w:cs="Times New Roman"/>
        </w:rPr>
        <w:t xml:space="preserve">20.07.2026 в 12:50 в районе дома №9 по </w:t>
      </w:r>
      <w:r>
        <w:rPr>
          <w:rFonts w:ascii="Times New Roman" w:eastAsia="Times New Roman" w:hAnsi="Times New Roman" w:cs="Times New Roman"/>
        </w:rPr>
        <w:t>ул.Звездная</w:t>
      </w:r>
      <w:r>
        <w:rPr>
          <w:rFonts w:ascii="Times New Roman" w:eastAsia="Times New Roman" w:hAnsi="Times New Roman" w:cs="Times New Roman"/>
        </w:rPr>
        <w:t xml:space="preserve"> в </w:t>
      </w:r>
      <w:r>
        <w:rPr>
          <w:rFonts w:ascii="Times New Roman" w:eastAsia="Times New Roman" w:hAnsi="Times New Roman" w:cs="Times New Roman"/>
        </w:rPr>
        <w:t>г.Ханты-Мансийске</w:t>
      </w:r>
      <w:r>
        <w:rPr>
          <w:rFonts w:ascii="Times New Roman" w:eastAsia="Times New Roman" w:hAnsi="Times New Roman" w:cs="Times New Roman"/>
        </w:rPr>
        <w:t>, и по</w:t>
      </w:r>
      <w:r>
        <w:rPr>
          <w:rFonts w:ascii="Times New Roman" w:eastAsia="Times New Roman" w:hAnsi="Times New Roman" w:cs="Times New Roman"/>
        </w:rPr>
        <w:t>д</w:t>
      </w:r>
      <w:r>
        <w:rPr>
          <w:rFonts w:ascii="Times New Roman" w:eastAsia="Times New Roman" w:hAnsi="Times New Roman" w:cs="Times New Roman"/>
        </w:rPr>
        <w:t>вергнут административному наказанию в виде штрафа в размере 500 рублей.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 таких обстоятельствах переквалифицировать совершённое </w:t>
      </w:r>
      <w:r>
        <w:rPr>
          <w:rFonts w:ascii="Times New Roman" w:eastAsia="Times New Roman" w:hAnsi="Times New Roman" w:cs="Times New Roman"/>
        </w:rPr>
        <w:t>Латыповым</w:t>
      </w:r>
      <w:r>
        <w:rPr>
          <w:rFonts w:ascii="Times New Roman" w:eastAsia="Times New Roman" w:hAnsi="Times New Roman" w:cs="Times New Roman"/>
        </w:rPr>
        <w:t xml:space="preserve"> С.С.</w:t>
      </w:r>
      <w:r>
        <w:rPr>
          <w:rFonts w:ascii="Times New Roman" w:eastAsia="Times New Roman" w:hAnsi="Times New Roman" w:cs="Times New Roman"/>
        </w:rPr>
        <w:t xml:space="preserve"> деяние </w:t>
      </w:r>
      <w:r>
        <w:rPr>
          <w:rFonts w:ascii="Times New Roman" w:eastAsia="Times New Roman" w:hAnsi="Times New Roman" w:cs="Times New Roman"/>
        </w:rPr>
        <w:t>на ч.1 ст.12.1 КоАП РФ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не представляется возможным, поскольку в силу ч.5 ст.4.1 КоАП РФ н</w:t>
      </w:r>
      <w:r>
        <w:rPr>
          <w:rFonts w:ascii="Times New Roman" w:eastAsia="Times New Roman" w:hAnsi="Times New Roman" w:cs="Times New Roman"/>
        </w:rPr>
        <w:t>икто не может нести административную ответственность дважды за одно и то же административное правонарушение.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 этой в связи, производство по делу об административном правонарушении подлежит прекращению на основании п.2 ч.1 ст.24.5 КоАП РФ, в связи с отсутствием в действиях </w:t>
      </w:r>
      <w:r>
        <w:rPr>
          <w:rFonts w:ascii="Times New Roman" w:eastAsia="Times New Roman" w:hAnsi="Times New Roman" w:cs="Times New Roman"/>
        </w:rPr>
        <w:t>Латыпова</w:t>
      </w:r>
      <w:r>
        <w:rPr>
          <w:rFonts w:ascii="Times New Roman" w:eastAsia="Times New Roman" w:hAnsi="Times New Roman" w:cs="Times New Roman"/>
        </w:rPr>
        <w:t xml:space="preserve"> С.С. состава правонарушения, предусмотренного ч.2 ст.12.2 КоАП РФ.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На основании изложенного, руководствуясь ст.</w:t>
      </w:r>
      <w:r>
        <w:rPr>
          <w:rFonts w:ascii="Times New Roman" w:eastAsia="Times New Roman" w:hAnsi="Times New Roman" w:cs="Times New Roman"/>
        </w:rPr>
        <w:t xml:space="preserve">ст.23.1, </w:t>
      </w:r>
      <w:r>
        <w:rPr>
          <w:rFonts w:ascii="Times New Roman" w:eastAsia="Times New Roman" w:hAnsi="Times New Roman" w:cs="Times New Roman"/>
        </w:rPr>
        <w:t>29.10 КоАП РФ, мировой судья</w:t>
      </w:r>
    </w:p>
    <w:p>
      <w:pPr>
        <w:spacing w:before="0" w:after="0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п о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л:</w:t>
      </w:r>
    </w:p>
    <w:p>
      <w:pPr>
        <w:spacing w:before="0" w:after="0"/>
        <w:ind w:firstLine="709"/>
        <w:jc w:val="both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прекратить производство по делу об административном правонарушении в отношении </w:t>
      </w:r>
      <w:r>
        <w:rPr>
          <w:rFonts w:ascii="Times New Roman" w:eastAsia="Times New Roman" w:hAnsi="Times New Roman" w:cs="Times New Roman"/>
        </w:rPr>
        <w:t>Латыпова</w:t>
      </w:r>
      <w:r>
        <w:rPr>
          <w:rFonts w:ascii="Times New Roman" w:eastAsia="Times New Roman" w:hAnsi="Times New Roman" w:cs="Times New Roman"/>
        </w:rPr>
        <w:t xml:space="preserve"> Сергея Сергеевича по основанию, предусмотренном</w:t>
      </w:r>
      <w:r>
        <w:rPr>
          <w:rFonts w:ascii="Times New Roman" w:eastAsia="Times New Roman" w:hAnsi="Times New Roman" w:cs="Times New Roman"/>
        </w:rPr>
        <w:t>у</w:t>
      </w:r>
      <w:r>
        <w:rPr>
          <w:rFonts w:ascii="Times New Roman" w:eastAsia="Times New Roman" w:hAnsi="Times New Roman" w:cs="Times New Roman"/>
        </w:rPr>
        <w:t xml:space="preserve"> п.2 ч.1 ст.24.5 КоАП РФ, в связи с отсутствием состава правонарушения, предусмотренного ч.2 ст.12.2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Постановление может быть обжаловано в Ханты-Мансийский районный суд </w:t>
      </w:r>
      <w:r>
        <w:rPr>
          <w:rFonts w:ascii="Times New Roman" w:eastAsia="Times New Roman" w:hAnsi="Times New Roman" w:cs="Times New Roman"/>
        </w:rPr>
        <w:t>через мирового судью</w:t>
      </w:r>
      <w:r>
        <w:rPr>
          <w:rFonts w:ascii="Times New Roman" w:eastAsia="Times New Roman" w:hAnsi="Times New Roman" w:cs="Times New Roman"/>
        </w:rPr>
        <w:t xml:space="preserve"> в течение 10 дней со дня получения копии постановления.</w:t>
      </w:r>
    </w:p>
    <w:p>
      <w:pPr>
        <w:widowControl w:val="0"/>
        <w:spacing w:before="0" w:after="0"/>
        <w:ind w:firstLine="709"/>
        <w:jc w:val="both"/>
      </w:pPr>
    </w:p>
    <w:p>
      <w:pPr>
        <w:widowControl w:val="0"/>
        <w:spacing w:before="0" w:after="0"/>
        <w:jc w:val="both"/>
      </w:pPr>
    </w:p>
    <w:p>
      <w:pPr>
        <w:widowControl w:val="0"/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Мировой судья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           </w:t>
      </w: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Times New Roman" w:eastAsia="Times New Roman" w:hAnsi="Times New Roman" w:cs="Times New Roman"/>
        </w:rPr>
        <w:t>Ю.Б.Миненко</w:t>
      </w:r>
    </w:p>
    <w:p>
      <w:pPr>
        <w:widowControl w:val="0"/>
        <w:spacing w:before="0" w:after="0"/>
        <w:jc w:val="both"/>
      </w:pPr>
    </w:p>
    <w:p>
      <w:pPr>
        <w:widowControl w:val="0"/>
        <w:spacing w:before="0" w:after="0"/>
        <w:jc w:val="both"/>
      </w:pPr>
      <w:r>
        <w:rPr>
          <w:rFonts w:ascii="Times New Roman" w:eastAsia="Times New Roman" w:hAnsi="Times New Roman" w:cs="Times New Roman"/>
        </w:rPr>
        <w:t>Копия верна:</w:t>
      </w:r>
    </w:p>
    <w:p>
      <w:pPr>
        <w:widowControl w:val="0"/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  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>Ю.Б.Миненко</w:t>
      </w:r>
    </w:p>
    <w:p>
      <w:pPr>
        <w:widowControl w:val="0"/>
        <w:spacing w:before="0" w:after="0"/>
        <w:jc w:val="both"/>
      </w:pPr>
    </w:p>
    <w:p>
      <w:pPr>
        <w:widowControl w:val="0"/>
        <w:spacing w:before="0" w:after="0"/>
        <w:jc w:val="both"/>
      </w:pPr>
    </w:p>
    <w:p>
      <w:pPr>
        <w:spacing w:before="0" w:after="0"/>
      </w:pPr>
    </w:p>
    <w:p>
      <w:pPr>
        <w:spacing w:before="0" w:after="0"/>
        <w:ind w:firstLine="709"/>
        <w:jc w:val="both"/>
      </w:pPr>
    </w:p>
    <w:p>
      <w:pPr>
        <w:spacing w:before="0" w:after="0"/>
        <w:ind w:firstLine="709"/>
        <w:jc w:val="both"/>
      </w:pPr>
    </w:p>
    <w:sectPr>
      <w:headerReference w:type="default" r:id="rId5"/>
      <w:pgMar w:header="708" w:footer="708"/>
      <w:cols w:space="708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0720078"/>
      <w:placeholder>
        <w:docPart w:val="DefaultPlaceholder_22675703"/>
      </w:placeholder>
      <w:showingPlcHdr/>
      <w:richText/>
    </w:sdtPr>
    <w:sdtContent>
      <w:p>
        <w:pPr>
          <w:spacing w:before="0" w:after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Fonts w:ascii="Times New Roman" w:eastAsia="Times New Roman" w:hAnsi="Times New Roman" w:cs="Times New Roman"/>
          </w:rPr>
          <w:t>1</w:t>
        </w:r>
        <w:r>
          <w:rPr>
            <w:rFonts w:ascii="Times New Roman" w:eastAsia="Times New Roman" w:hAnsi="Times New Roman" w:cs="Times New Roman"/>
          </w:rPr>
          <w:fldChar w:fldCharType="end"/>
        </w:r>
      </w:p>
    </w:sdtContent>
  </w:sdt>
  <w:p>
    <w:pPr>
      <w:spacing w:before="0" w:after="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cat-UserDefinedgrp-20rplc-7">
    <w:name w:val="cat-UserDefined grp-20 rplc-7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msud.garant.ru/" TargetMode="External" /><Relationship Id="rId5" Type="http://schemas.openxmlformats.org/officeDocument/2006/relationships/header" Target="header1.xml" /><Relationship Id="rId6" Type="http://schemas.openxmlformats.org/officeDocument/2006/relationships/glossaryDocument" Target="glossary/document.xml" /><Relationship Id="rId7" Type="http://schemas.openxmlformats.org/officeDocument/2006/relationships/styles" Target="styles.xml" /></Relationships>
</file>

<file path=word/glossary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3B558-96F2-447D-A6BC-1A96F43D5BE6}"/>
      </w:docPartPr>
      <w:docPartBody>
        <w:p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/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character" w:customStyle="1" w:styleId="PlaceholderText">
    <w:name w:val="Placeholder Text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/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